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7872" w14:textId="77777777" w:rsidR="00325756" w:rsidRDefault="00325756">
      <w:pPr>
        <w:jc w:val="center"/>
        <w:divId w:val="1006861787"/>
        <w:rPr>
          <w:rFonts w:eastAsia="Times New Roman"/>
          <w:b/>
          <w:bCs/>
          <w:sz w:val="36"/>
          <w:szCs w:val="36"/>
          <w:u w:val="single"/>
        </w:rPr>
      </w:pPr>
      <w:r>
        <w:rPr>
          <w:rFonts w:eastAsia="Times New Roman"/>
          <w:b/>
          <w:bCs/>
          <w:sz w:val="36"/>
          <w:szCs w:val="36"/>
          <w:u w:val="single"/>
        </w:rPr>
        <w:t>EXHIBITION: DEPARTMENT OF MUSIC</w:t>
      </w:r>
    </w:p>
    <w:p w14:paraId="630E7964" w14:textId="77777777" w:rsidR="00325756" w:rsidRDefault="00325756">
      <w:pPr>
        <w:jc w:val="both"/>
        <w:divId w:val="1006861787"/>
        <w:rPr>
          <w:rFonts w:eastAsia="Times New Roman"/>
        </w:rPr>
      </w:pPr>
    </w:p>
    <w:p w14:paraId="3D53DDB6" w14:textId="77777777" w:rsidR="00325756" w:rsidRDefault="00325756">
      <w:pPr>
        <w:jc w:val="both"/>
        <w:divId w:val="1006861787"/>
        <w:rPr>
          <w:rFonts w:eastAsia="Times New Roman"/>
        </w:rPr>
      </w:pPr>
    </w:p>
    <w:p w14:paraId="556D7252" w14:textId="77777777" w:rsidR="00325756" w:rsidRDefault="00325756">
      <w:pPr>
        <w:jc w:val="both"/>
        <w:divId w:val="1006861787"/>
        <w:rPr>
          <w:rFonts w:eastAsia="Times New Roman"/>
        </w:rPr>
      </w:pPr>
    </w:p>
    <w:p w14:paraId="62C7A082" w14:textId="77777777" w:rsidR="00325756" w:rsidRDefault="00325756">
      <w:pPr>
        <w:jc w:val="both"/>
        <w:divId w:val="1006861787"/>
        <w:rPr>
          <w:rFonts w:eastAsia="Times New Roman"/>
        </w:rPr>
      </w:pPr>
      <w:r>
        <w:rPr>
          <w:rFonts w:eastAsia="Times New Roman"/>
        </w:rPr>
        <w:t xml:space="preserve">A one day Exhibition was organised by the Department of Music, Netaji Shatabarshiki Mahavidyalaya in collaboration with the College </w:t>
      </w:r>
      <w:r>
        <w:rPr>
          <w:rFonts w:eastAsia="Times New Roman"/>
        </w:rPr>
        <w:t>IQAC on 18th of November 2024. The topic was the Heritage of Indian Instrumental Music in the Context of Indian Knowledge System. The exhibition was inaugurated by our hon'ble TIC Sir Dr. Milinda Majumdar. The whole initiative was taken by our HoD Dr. Papri Chakrabarti. Faculties from other departments including our IQAC and NAAC Coordinator madam were present in the inaugural session. Three rooms were decorated with models and coloured photocopies of different Instruments of the primitive age to the modern</w:t>
      </w:r>
      <w:r>
        <w:rPr>
          <w:rFonts w:eastAsia="Times New Roman"/>
        </w:rPr>
        <w:t xml:space="preserve"> period. Students of 1st, 3rd &amp; 5th semesters including few alumni members actively participated in this Exhibition to make it a success. The students  attended the visitors and they tried to answer their queries. The total program was successfully conducted by our HoD madam by grooming the students properly. Indian Instrumental Music has a rich cultural history which evolved with the progress of human civilization. This was the first  initiative taken by the department and the students. The visitors left t</w:t>
      </w:r>
      <w:r>
        <w:rPr>
          <w:rFonts w:eastAsia="Times New Roman"/>
        </w:rPr>
        <w:t>heir valuable remarks in the feedback book.The whole initiative and cumulative effort was appreciated by the other faculties.</w:t>
      </w:r>
    </w:p>
    <w:p w14:paraId="1F658A93" w14:textId="77777777" w:rsidR="00325756" w:rsidRDefault="00325756">
      <w:pPr>
        <w:rPr>
          <w:rFonts w:eastAsia="Times New Roman"/>
        </w:rPr>
      </w:pPr>
    </w:p>
    <w:p w14:paraId="1581D9BC" w14:textId="77777777" w:rsidR="00325756" w:rsidRDefault="00325756">
      <w:pPr>
        <w:rPr>
          <w:rFonts w:eastAsia="Times New Roman"/>
        </w:rPr>
      </w:pPr>
    </w:p>
    <w:p w14:paraId="318ABAD8" w14:textId="77777777" w:rsidR="00325756" w:rsidRDefault="00325756">
      <w:pPr>
        <w:tabs>
          <w:tab w:val="left" w:pos="780"/>
        </w:tabs>
        <w:rPr>
          <w:rFonts w:eastAsia="Times New Roman"/>
        </w:rPr>
      </w:pPr>
      <w:r>
        <w:rPr>
          <w:rFonts w:eastAsia="Times New Roman"/>
        </w:rPr>
        <w:t xml:space="preserve"> </w:t>
      </w:r>
      <w:r>
        <w:rPr>
          <w:rFonts w:eastAsia="Times New Roman"/>
          <w:noProof/>
        </w:rPr>
        <w:drawing>
          <wp:inline distT="0" distB="0" distL="0" distR="0" wp14:anchorId="27083A93" wp14:editId="01BBDBDE">
            <wp:extent cx="876300" cy="82296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822960"/>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14:anchorId="1EEE8B8C" wp14:editId="406C40AB">
            <wp:simplePos x="0" y="0"/>
            <wp:positionH relativeFrom="column">
              <wp:align>left</wp:align>
            </wp:positionH>
            <wp:positionV relativeFrom="paragraph">
              <wp:align>top</wp:align>
            </wp:positionV>
            <wp:extent cx="945515" cy="827405"/>
            <wp:effectExtent l="0" t="0" r="6985" b="0"/>
            <wp:wrapSquare wrapText="bothSides"/>
            <wp:docPr id="1472805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5515" cy="82740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rPr>
        <w:t xml:space="preserve">     </w:t>
      </w:r>
      <w:r>
        <w:rPr>
          <w:rFonts w:eastAsia="Times New Roman"/>
          <w:noProof/>
        </w:rPr>
        <w:drawing>
          <wp:inline distT="0" distB="0" distL="0" distR="0" wp14:anchorId="13F9C38E" wp14:editId="6FCFD37C">
            <wp:extent cx="822960" cy="952500"/>
            <wp:effectExtent l="0" t="7620" r="7620" b="762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822960" cy="952500"/>
                    </a:xfrm>
                    <a:prstGeom prst="rect">
                      <a:avLst/>
                    </a:prstGeom>
                    <a:noFill/>
                    <a:ln>
                      <a:noFill/>
                    </a:ln>
                  </pic:spPr>
                </pic:pic>
              </a:graphicData>
            </a:graphic>
          </wp:inline>
        </w:drawing>
      </w:r>
      <w:r>
        <w:rPr>
          <w:rFonts w:eastAsia="Times New Roman"/>
        </w:rPr>
        <w:t xml:space="preserve">     </w:t>
      </w:r>
      <w:r>
        <w:rPr>
          <w:rFonts w:eastAsia="Times New Roman"/>
          <w:noProof/>
        </w:rPr>
        <w:drawing>
          <wp:inline distT="0" distB="0" distL="0" distR="0" wp14:anchorId="12F11F08" wp14:editId="4740276F">
            <wp:extent cx="822960" cy="89916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flipH="1">
                      <a:off x="0" y="0"/>
                      <a:ext cx="822960" cy="899160"/>
                    </a:xfrm>
                    <a:prstGeom prst="rect">
                      <a:avLst/>
                    </a:prstGeom>
                    <a:noFill/>
                    <a:ln>
                      <a:noFill/>
                    </a:ln>
                  </pic:spPr>
                </pic:pic>
              </a:graphicData>
            </a:graphic>
          </wp:inline>
        </w:drawing>
      </w:r>
      <w:r>
        <w:rPr>
          <w:rFonts w:eastAsia="Times New Roman"/>
        </w:rPr>
        <w:t xml:space="preserve">    </w:t>
      </w:r>
      <w:r>
        <w:rPr>
          <w:rFonts w:eastAsia="Times New Roman"/>
          <w:noProof/>
        </w:rPr>
        <w:drawing>
          <wp:inline distT="0" distB="0" distL="0" distR="0" wp14:anchorId="0335A9A4" wp14:editId="3CB9A3AA">
            <wp:extent cx="822960" cy="853440"/>
            <wp:effectExtent l="381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822960" cy="853440"/>
                    </a:xfrm>
                    <a:prstGeom prst="rect">
                      <a:avLst/>
                    </a:prstGeom>
                    <a:noFill/>
                    <a:ln>
                      <a:noFill/>
                    </a:ln>
                  </pic:spPr>
                </pic:pic>
              </a:graphicData>
            </a:graphic>
          </wp:inline>
        </w:drawing>
      </w:r>
    </w:p>
    <w:p w14:paraId="322EB721" w14:textId="77777777" w:rsidR="00325756" w:rsidRDefault="00325756">
      <w:pPr>
        <w:tabs>
          <w:tab w:val="left" w:pos="780"/>
        </w:tabs>
        <w:rPr>
          <w:rFonts w:eastAsia="Times New Roman"/>
        </w:rPr>
      </w:pPr>
    </w:p>
    <w:p w14:paraId="45342B7A" w14:textId="77777777" w:rsidR="00325756" w:rsidRDefault="00325756">
      <w:pPr>
        <w:tabs>
          <w:tab w:val="left" w:pos="780"/>
        </w:tabs>
        <w:rPr>
          <w:rFonts w:eastAsia="Times New Roman"/>
        </w:rPr>
      </w:pPr>
      <w:r>
        <w:rPr>
          <w:rFonts w:eastAsia="Times New Roman"/>
        </w:rPr>
        <w:br w:type="textWrapping" w:clear="all"/>
      </w:r>
    </w:p>
    <w:p w14:paraId="7D74D3E3" w14:textId="77777777" w:rsidR="00325756" w:rsidRDefault="00325756">
      <w:pPr>
        <w:ind w:firstLine="720"/>
        <w:rPr>
          <w:rFonts w:eastAsia="Times New Roman"/>
        </w:rPr>
      </w:pPr>
      <w:r>
        <w:rPr>
          <w:rFonts w:eastAsia="Times New Roman"/>
        </w:rPr>
        <w:t xml:space="preserve">                                             </w:t>
      </w:r>
      <w:r>
        <w:rPr>
          <w:rFonts w:eastAsia="Times New Roman"/>
          <w:noProof/>
        </w:rPr>
        <w:drawing>
          <wp:inline distT="0" distB="0" distL="0" distR="0" wp14:anchorId="38C8753F" wp14:editId="7D46BD1C">
            <wp:extent cx="975360" cy="88392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 cy="883920"/>
                    </a:xfrm>
                    <a:prstGeom prst="rect">
                      <a:avLst/>
                    </a:prstGeom>
                    <a:noFill/>
                    <a:ln>
                      <a:noFill/>
                    </a:ln>
                  </pic:spPr>
                </pic:pic>
              </a:graphicData>
            </a:graphic>
          </wp:inline>
        </w:drawing>
      </w:r>
    </w:p>
    <w:p w14:paraId="05F1B33D" w14:textId="77777777" w:rsidR="00325756" w:rsidRDefault="00325756">
      <w:pPr>
        <w:ind w:firstLine="720"/>
        <w:rPr>
          <w:rFonts w:eastAsia="Times New Roman"/>
        </w:rPr>
      </w:pPr>
    </w:p>
    <w:p w14:paraId="2475E3BC" w14:textId="77777777" w:rsidR="00325756" w:rsidRDefault="00325756">
      <w:pPr>
        <w:ind w:firstLine="720"/>
        <w:rPr>
          <w:rFonts w:eastAsia="Times New Roman"/>
        </w:rPr>
      </w:pPr>
    </w:p>
    <w:p w14:paraId="59AE5C17" w14:textId="77777777" w:rsidR="00325756" w:rsidRDefault="00325756">
      <w:pPr>
        <w:ind w:firstLine="720"/>
        <w:rPr>
          <w:rFonts w:eastAsia="Times New Roman"/>
        </w:rPr>
      </w:pPr>
    </w:p>
    <w:p w14:paraId="110FD26C" w14:textId="77777777" w:rsidR="00325756" w:rsidRDefault="00325756">
      <w:pPr>
        <w:ind w:firstLine="720"/>
        <w:rPr>
          <w:rFonts w:eastAsia="Times New Roman"/>
        </w:rPr>
      </w:pPr>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25756"/>
    <w:rsid w:val="00325756"/>
    <w:rsid w:val="008401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091AD47D"/>
  <w15:chartTrackingRefBased/>
  <w15:docId w15:val="{A4C69B49-4B17-4C0E-9FE8-270DA6FC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617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Sumanta Bhattacharya</dc:creator>
  <cp:keywords/>
  <dc:description/>
  <cp:lastModifiedBy>Sumanta Bhattacharya</cp:lastModifiedBy>
  <cp:revision>2</cp:revision>
  <dcterms:created xsi:type="dcterms:W3CDTF">2025-11-24T16:37:00Z</dcterms:created>
  <dcterms:modified xsi:type="dcterms:W3CDTF">2025-11-24T16:37:00Z</dcterms:modified>
</cp:coreProperties>
</file>